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1EC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3067CD37" wp14:editId="19388D1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0215E1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630E4F59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3706F7C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215C5D18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F6C265A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3083339" w14:textId="77777777" w:rsidR="00AE2C84" w:rsidRDefault="00AE2C84" w:rsidP="00AE2C84">
      <w:pPr>
        <w:spacing w:after="0" w:line="240" w:lineRule="auto"/>
        <w:jc w:val="center"/>
        <w:rPr>
          <w:b/>
          <w:szCs w:val="24"/>
        </w:rPr>
      </w:pPr>
      <w:r w:rsidRPr="00AE2C84">
        <w:rPr>
          <w:b/>
          <w:szCs w:val="24"/>
        </w:rPr>
        <w:t xml:space="preserve">Р І Ш Е Н Н Я </w:t>
      </w:r>
      <w:r>
        <w:rPr>
          <w:b/>
          <w:szCs w:val="24"/>
        </w:rPr>
        <w:t xml:space="preserve">  </w:t>
      </w:r>
      <w:r w:rsidRPr="00AE2C84">
        <w:rPr>
          <w:b/>
          <w:szCs w:val="24"/>
        </w:rPr>
        <w:t>С Е С І Ї</w:t>
      </w:r>
    </w:p>
    <w:p w14:paraId="0CA1D42C" w14:textId="77777777" w:rsidR="00AE2C84" w:rsidRPr="00AE2C84" w:rsidRDefault="00AE2C84" w:rsidP="00AE2C84">
      <w:pPr>
        <w:spacing w:after="0" w:line="240" w:lineRule="auto"/>
        <w:jc w:val="center"/>
        <w:rPr>
          <w:b/>
          <w:szCs w:val="24"/>
        </w:rPr>
      </w:pPr>
    </w:p>
    <w:p w14:paraId="375553E2" w14:textId="77777777" w:rsidR="00AE2C84" w:rsidRPr="00AE2C84" w:rsidRDefault="00AE2C84" w:rsidP="00AE2C84">
      <w:pPr>
        <w:spacing w:after="0" w:line="240" w:lineRule="auto"/>
        <w:jc w:val="center"/>
        <w:rPr>
          <w:szCs w:val="24"/>
        </w:rPr>
      </w:pPr>
      <w:r w:rsidRPr="00AE2C84">
        <w:rPr>
          <w:szCs w:val="24"/>
        </w:rPr>
        <w:t>VIII скликання</w:t>
      </w:r>
    </w:p>
    <w:p w14:paraId="5F7FCBE8" w14:textId="77777777" w:rsidR="005C3F39" w:rsidRDefault="005C3F39" w:rsidP="00E811ED">
      <w:pPr>
        <w:spacing w:after="0" w:line="240" w:lineRule="auto"/>
        <w:ind w:left="4536"/>
        <w:rPr>
          <w:sz w:val="24"/>
          <w:szCs w:val="24"/>
        </w:rPr>
      </w:pPr>
    </w:p>
    <w:p w14:paraId="104207F1" w14:textId="1D76607B" w:rsidR="00EF61CD" w:rsidRPr="00954D6F" w:rsidRDefault="00EF61CD" w:rsidP="00EF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r w:rsidRPr="00954D6F">
        <w:rPr>
          <w:b/>
          <w:bCs/>
          <w:szCs w:val="28"/>
        </w:rPr>
        <w:t>від 1</w:t>
      </w:r>
      <w:r>
        <w:rPr>
          <w:b/>
          <w:bCs/>
          <w:szCs w:val="28"/>
        </w:rPr>
        <w:t>3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серпня</w:t>
      </w:r>
      <w:r w:rsidRPr="00954D6F">
        <w:rPr>
          <w:b/>
          <w:bCs/>
          <w:szCs w:val="28"/>
        </w:rPr>
        <w:t xml:space="preserve"> 2025 року                                                                   № 3</w:t>
      </w:r>
      <w:r>
        <w:rPr>
          <w:b/>
          <w:bCs/>
          <w:szCs w:val="28"/>
        </w:rPr>
        <w:t>2</w:t>
      </w:r>
      <w:r>
        <w:rPr>
          <w:b/>
          <w:bCs/>
          <w:szCs w:val="28"/>
        </w:rPr>
        <w:t>80</w:t>
      </w:r>
      <w:r w:rsidRPr="00954D6F">
        <w:rPr>
          <w:b/>
          <w:bCs/>
          <w:szCs w:val="28"/>
        </w:rPr>
        <w:t xml:space="preserve"> - </w:t>
      </w:r>
      <w:r w:rsidRPr="00954D6F">
        <w:rPr>
          <w:b/>
          <w:bCs/>
          <w:szCs w:val="28"/>
          <w:lang w:val="en-US"/>
        </w:rPr>
        <w:t>V</w:t>
      </w:r>
      <w:r w:rsidRPr="00954D6F">
        <w:rPr>
          <w:b/>
          <w:bCs/>
          <w:szCs w:val="28"/>
        </w:rPr>
        <w:t>ІІІ</w:t>
      </w:r>
    </w:p>
    <w:p w14:paraId="2511F68D" w14:textId="77777777" w:rsidR="005C3F39" w:rsidRPr="005C3F39" w:rsidRDefault="005C3F39" w:rsidP="00E811ED">
      <w:pPr>
        <w:spacing w:after="0" w:line="240" w:lineRule="auto"/>
        <w:contextualSpacing/>
        <w:rPr>
          <w:szCs w:val="28"/>
        </w:rPr>
      </w:pPr>
    </w:p>
    <w:p w14:paraId="3D2C43B5" w14:textId="2AEE951A" w:rsidR="00013473" w:rsidRPr="003F39AE" w:rsidRDefault="003F39AE" w:rsidP="003F3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bookmarkStart w:id="0" w:name="_Hlk202787427"/>
      <w:bookmarkStart w:id="1" w:name="_Hlk118878014"/>
      <w:r w:rsidRPr="003F39AE">
        <w:rPr>
          <w:b/>
          <w:bCs/>
          <w:szCs w:val="28"/>
          <w:lang w:eastAsia="uk-UA" w:bidi="uk-UA"/>
        </w:rPr>
        <w:t xml:space="preserve">Про внесення змін та викладення в новій редакції рішення Фонтанської  сільської ради від 11 липня 2025 року № 3233- </w:t>
      </w:r>
      <w:r w:rsidRPr="003F39AE">
        <w:rPr>
          <w:b/>
          <w:bCs/>
          <w:szCs w:val="28"/>
          <w:lang w:val="en-US"/>
        </w:rPr>
        <w:t>V</w:t>
      </w:r>
      <w:r w:rsidRPr="003F39AE">
        <w:rPr>
          <w:b/>
          <w:bCs/>
          <w:szCs w:val="28"/>
        </w:rPr>
        <w:t>ІІІ</w:t>
      </w:r>
      <w:r>
        <w:rPr>
          <w:szCs w:val="28"/>
        </w:rPr>
        <w:t xml:space="preserve"> </w:t>
      </w:r>
      <w:r>
        <w:rPr>
          <w:b/>
          <w:bCs/>
          <w:szCs w:val="32"/>
        </w:rPr>
        <w:t>«</w:t>
      </w:r>
      <w:r w:rsidR="002E0F80" w:rsidRPr="002E0F80">
        <w:rPr>
          <w:b/>
          <w:bCs/>
          <w:szCs w:val="32"/>
        </w:rPr>
        <w:t>Про</w:t>
      </w:r>
      <w:r w:rsidR="00296A53">
        <w:rPr>
          <w:b/>
          <w:bCs/>
          <w:szCs w:val="32"/>
        </w:rPr>
        <w:t xml:space="preserve"> </w:t>
      </w:r>
      <w:r w:rsidR="00013473" w:rsidRPr="0004281C">
        <w:rPr>
          <w:b/>
          <w:bCs/>
          <w:szCs w:val="28"/>
        </w:rPr>
        <w:t>затвердження штатн</w:t>
      </w:r>
      <w:r w:rsidR="00296A53">
        <w:rPr>
          <w:b/>
          <w:bCs/>
          <w:szCs w:val="28"/>
        </w:rPr>
        <w:t>ого</w:t>
      </w:r>
      <w:r w:rsidR="00013473" w:rsidRPr="0004281C">
        <w:rPr>
          <w:b/>
          <w:bCs/>
          <w:szCs w:val="28"/>
        </w:rPr>
        <w:t xml:space="preserve"> розпис</w:t>
      </w:r>
      <w:r w:rsidR="00296A53">
        <w:rPr>
          <w:b/>
          <w:bCs/>
          <w:szCs w:val="28"/>
        </w:rPr>
        <w:t>у</w:t>
      </w:r>
      <w:r w:rsidR="00013473" w:rsidRPr="0004281C">
        <w:rPr>
          <w:b/>
          <w:bCs/>
          <w:szCs w:val="28"/>
        </w:rPr>
        <w:t>,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структури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чисельності,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розмірів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посадових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окладів та Положення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про преміювання</w:t>
      </w:r>
      <w:r w:rsidR="00296A53">
        <w:rPr>
          <w:b/>
          <w:bCs/>
          <w:szCs w:val="28"/>
        </w:rPr>
        <w:t xml:space="preserve"> </w:t>
      </w:r>
      <w:r w:rsidR="00F75481">
        <w:rPr>
          <w:b/>
          <w:bCs/>
          <w:szCs w:val="28"/>
        </w:rPr>
        <w:t>посадових осіб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Управління освіти</w:t>
      </w:r>
      <w:r w:rsidR="008672EC">
        <w:rPr>
          <w:b/>
          <w:bCs/>
          <w:szCs w:val="28"/>
        </w:rPr>
        <w:t>,</w:t>
      </w:r>
      <w:r w:rsidR="00296A53">
        <w:rPr>
          <w:b/>
          <w:bCs/>
          <w:szCs w:val="28"/>
        </w:rPr>
        <w:t xml:space="preserve"> </w:t>
      </w:r>
      <w:r w:rsidR="008672EC">
        <w:rPr>
          <w:b/>
          <w:bCs/>
          <w:szCs w:val="28"/>
        </w:rPr>
        <w:t xml:space="preserve">культури, </w:t>
      </w:r>
      <w:r w:rsidR="00675574">
        <w:rPr>
          <w:b/>
          <w:bCs/>
          <w:szCs w:val="28"/>
        </w:rPr>
        <w:t>туризму</w:t>
      </w:r>
      <w:r w:rsidR="008672EC">
        <w:rPr>
          <w:b/>
          <w:bCs/>
          <w:szCs w:val="28"/>
        </w:rPr>
        <w:t xml:space="preserve">, </w:t>
      </w:r>
      <w:r w:rsidR="00675574">
        <w:rPr>
          <w:b/>
          <w:bCs/>
          <w:szCs w:val="28"/>
        </w:rPr>
        <w:t xml:space="preserve">молоді </w:t>
      </w:r>
      <w:r w:rsidR="008672EC">
        <w:rPr>
          <w:b/>
          <w:bCs/>
          <w:szCs w:val="28"/>
        </w:rPr>
        <w:t>та</w:t>
      </w:r>
      <w:r w:rsidR="00296A53">
        <w:rPr>
          <w:b/>
          <w:bCs/>
          <w:szCs w:val="28"/>
        </w:rPr>
        <w:t xml:space="preserve"> </w:t>
      </w:r>
      <w:r w:rsidR="008672EC">
        <w:rPr>
          <w:b/>
          <w:bCs/>
          <w:szCs w:val="28"/>
        </w:rPr>
        <w:t xml:space="preserve">спорту </w:t>
      </w:r>
      <w:r w:rsidR="00013473" w:rsidRPr="0004281C">
        <w:rPr>
          <w:b/>
          <w:bCs/>
          <w:szCs w:val="28"/>
        </w:rPr>
        <w:t>Фонтанської сільської ради</w:t>
      </w:r>
      <w:r w:rsidR="00C15213">
        <w:rPr>
          <w:b/>
          <w:bCs/>
          <w:szCs w:val="28"/>
        </w:rPr>
        <w:t xml:space="preserve"> Одеського району Одеської області</w:t>
      </w:r>
      <w:r w:rsidR="00296A53">
        <w:rPr>
          <w:b/>
          <w:bCs/>
          <w:szCs w:val="28"/>
        </w:rPr>
        <w:t xml:space="preserve"> </w:t>
      </w:r>
      <w:r w:rsidR="002F511D">
        <w:rPr>
          <w:b/>
          <w:bCs/>
          <w:szCs w:val="28"/>
        </w:rPr>
        <w:t>на 2025 рік</w:t>
      </w:r>
      <w:r>
        <w:rPr>
          <w:b/>
          <w:bCs/>
          <w:szCs w:val="28"/>
        </w:rPr>
        <w:t>»</w:t>
      </w:r>
    </w:p>
    <w:bookmarkEnd w:id="0"/>
    <w:bookmarkEnd w:id="1"/>
    <w:p w14:paraId="662E5157" w14:textId="77777777" w:rsidR="00EC52C8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19F3679A" w14:textId="77777777" w:rsidR="00AE2C84" w:rsidRPr="00030D51" w:rsidRDefault="00AE2C84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29DA2F20" w14:textId="77777777" w:rsidR="00801FEE" w:rsidRPr="00077AA4" w:rsidRDefault="00801FEE" w:rsidP="00801FEE">
      <w:pPr>
        <w:pStyle w:val="ae"/>
        <w:shd w:val="clear" w:color="auto" w:fill="FFFFFF"/>
        <w:ind w:firstLine="567"/>
        <w:rPr>
          <w:sz w:val="28"/>
          <w:szCs w:val="28"/>
        </w:rPr>
      </w:pPr>
      <w:bookmarkStart w:id="2" w:name="_Hlk152775231"/>
      <w:r w:rsidRPr="00077AA4">
        <w:rPr>
          <w:sz w:val="28"/>
          <w:szCs w:val="28"/>
        </w:rPr>
        <w:t>Керуючись підпунктом 5 пункту 1  статті 26, статтею 59 Закону України «Про місцеве самоврядування в Україні», постановою Кабінету Міністрів України від 30 квітня 2024 року № 484 «Про внесення змін до постанови Кабінету Міністрів України від 09 березня 2006 року №</w:t>
      </w:r>
      <w:r w:rsidR="00296A53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 xml:space="preserve">268» та від 20 грудня 1993 року № 1049 «Про надбавки за вислугу років для працівників органів виконавчої влади та інших державних органів» </w:t>
      </w:r>
      <w:bookmarkEnd w:id="2"/>
      <w:r w:rsidRPr="00077AA4">
        <w:rPr>
          <w:sz w:val="28"/>
          <w:szCs w:val="28"/>
        </w:rPr>
        <w:t>Фонтанська сільська рада Одеського району Одеської області, -</w:t>
      </w:r>
    </w:p>
    <w:p w14:paraId="324EB099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0FD9AC7C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2CBACECA" w14:textId="77777777" w:rsidR="00CF0E6A" w:rsidRDefault="00CF0E6A" w:rsidP="00E811ED">
      <w:pPr>
        <w:spacing w:after="0" w:line="240" w:lineRule="auto"/>
        <w:jc w:val="center"/>
        <w:rPr>
          <w:b/>
          <w:szCs w:val="28"/>
        </w:rPr>
      </w:pPr>
    </w:p>
    <w:p w14:paraId="5827B0FD" w14:textId="56B9C23F" w:rsidR="00811344" w:rsidRPr="00221E03" w:rsidRDefault="00221E03" w:rsidP="00221E03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DB2897">
        <w:rPr>
          <w:sz w:val="28"/>
          <w:szCs w:val="32"/>
        </w:rPr>
        <w:t>Внести зміни</w:t>
      </w:r>
      <w:r>
        <w:rPr>
          <w:sz w:val="28"/>
          <w:szCs w:val="32"/>
        </w:rPr>
        <w:t xml:space="preserve"> та </w:t>
      </w:r>
      <w:r>
        <w:rPr>
          <w:bCs/>
          <w:sz w:val="28"/>
          <w:lang w:eastAsia="ar-SA"/>
        </w:rPr>
        <w:t>викласти в</w:t>
      </w:r>
      <w:r w:rsidRPr="00796478">
        <w:rPr>
          <w:bCs/>
          <w:sz w:val="28"/>
          <w:lang w:eastAsia="ar-SA"/>
        </w:rPr>
        <w:t xml:space="preserve"> новій редакції </w:t>
      </w:r>
      <w:r w:rsidR="00286E44" w:rsidRPr="00221E03">
        <w:rPr>
          <w:sz w:val="28"/>
          <w:szCs w:val="28"/>
        </w:rPr>
        <w:t>Положення про преміювання</w:t>
      </w:r>
      <w:r w:rsidR="00296A53" w:rsidRPr="00221E03">
        <w:rPr>
          <w:sz w:val="28"/>
          <w:szCs w:val="28"/>
        </w:rPr>
        <w:t xml:space="preserve"> </w:t>
      </w:r>
      <w:r w:rsidR="00F75481" w:rsidRPr="00221E03">
        <w:rPr>
          <w:sz w:val="28"/>
          <w:szCs w:val="28"/>
        </w:rPr>
        <w:t>посадових осіб</w:t>
      </w:r>
      <w:r w:rsidR="00B900EA" w:rsidRPr="00221E03">
        <w:rPr>
          <w:sz w:val="28"/>
          <w:szCs w:val="28"/>
        </w:rPr>
        <w:t xml:space="preserve"> </w:t>
      </w:r>
      <w:r w:rsidR="00675574" w:rsidRPr="00221E03">
        <w:rPr>
          <w:sz w:val="28"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221E03">
        <w:rPr>
          <w:sz w:val="28"/>
          <w:szCs w:val="28"/>
        </w:rPr>
        <w:t>області</w:t>
      </w:r>
      <w:r w:rsidR="00C15213" w:rsidRPr="00221E03">
        <w:rPr>
          <w:sz w:val="28"/>
          <w:szCs w:val="28"/>
        </w:rPr>
        <w:t xml:space="preserve"> </w:t>
      </w:r>
      <w:r w:rsidR="00B900EA" w:rsidRPr="00221E03">
        <w:rPr>
          <w:sz w:val="28"/>
          <w:szCs w:val="28"/>
        </w:rPr>
        <w:t xml:space="preserve">(Додаток </w:t>
      </w:r>
      <w:r>
        <w:rPr>
          <w:sz w:val="28"/>
          <w:szCs w:val="28"/>
        </w:rPr>
        <w:t>3</w:t>
      </w:r>
      <w:r w:rsidR="00B900EA" w:rsidRPr="00221E03">
        <w:rPr>
          <w:sz w:val="28"/>
          <w:szCs w:val="28"/>
        </w:rPr>
        <w:t>).</w:t>
      </w:r>
      <w:r w:rsidR="00811344" w:rsidRPr="00811344">
        <w:t xml:space="preserve"> </w:t>
      </w:r>
    </w:p>
    <w:p w14:paraId="4F9C44B1" w14:textId="0ACAE6DE" w:rsidR="00221E03" w:rsidRPr="00221E03" w:rsidRDefault="00221E03" w:rsidP="00221E03">
      <w:pPr>
        <w:pStyle w:val="a7"/>
        <w:numPr>
          <w:ilvl w:val="0"/>
          <w:numId w:val="24"/>
        </w:numPr>
        <w:ind w:left="0" w:firstLine="540"/>
        <w:jc w:val="both"/>
        <w:rPr>
          <w:sz w:val="28"/>
          <w:szCs w:val="28"/>
        </w:rPr>
      </w:pPr>
      <w:r w:rsidRPr="00221E03">
        <w:rPr>
          <w:sz w:val="28"/>
          <w:szCs w:val="28"/>
        </w:rPr>
        <w:t>Додаток 1 «Штатний розпис, структура чисельності та розмір посадових окладів</w:t>
      </w:r>
      <w:r>
        <w:rPr>
          <w:sz w:val="28"/>
          <w:szCs w:val="28"/>
        </w:rPr>
        <w:t xml:space="preserve"> </w:t>
      </w:r>
      <w:r w:rsidRPr="00221E03">
        <w:rPr>
          <w:sz w:val="28"/>
          <w:szCs w:val="28"/>
        </w:rPr>
        <w:t>посадових осіб Управління освіти, культури, туризму, молоді та спорту Фонтанської сільської ради Одеського району Одеської області», Додаток № 2 «</w:t>
      </w:r>
      <w:r w:rsidRPr="00221E03">
        <w:rPr>
          <w:sz w:val="28"/>
          <w:szCs w:val="32"/>
        </w:rPr>
        <w:t xml:space="preserve">Упорядкування умов оплати праці посадових осіб </w:t>
      </w:r>
      <w:r w:rsidRPr="00221E03">
        <w:rPr>
          <w:sz w:val="28"/>
          <w:szCs w:val="36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Pr="00221E03">
        <w:rPr>
          <w:sz w:val="28"/>
          <w:szCs w:val="32"/>
        </w:rPr>
        <w:t>област</w:t>
      </w:r>
      <w:r w:rsidRPr="00221E03">
        <w:rPr>
          <w:sz w:val="28"/>
          <w:szCs w:val="28"/>
        </w:rPr>
        <w:t>і»</w:t>
      </w:r>
      <w:r>
        <w:rPr>
          <w:sz w:val="28"/>
          <w:szCs w:val="28"/>
        </w:rPr>
        <w:t xml:space="preserve"> залишаються без змін.</w:t>
      </w:r>
    </w:p>
    <w:p w14:paraId="0975EE7F" w14:textId="700A46C5" w:rsidR="00F75481" w:rsidRDefault="00927442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E811ED">
        <w:rPr>
          <w:sz w:val="28"/>
          <w:szCs w:val="28"/>
        </w:rPr>
        <w:t xml:space="preserve">Дане рішення вступає в </w:t>
      </w:r>
      <w:r w:rsidRPr="00E73AFF">
        <w:rPr>
          <w:sz w:val="28"/>
          <w:szCs w:val="28"/>
        </w:rPr>
        <w:t xml:space="preserve">силу з </w:t>
      </w:r>
      <w:r w:rsidR="00811344" w:rsidRPr="00811344">
        <w:rPr>
          <w:sz w:val="28"/>
          <w:szCs w:val="28"/>
        </w:rPr>
        <w:t xml:space="preserve">01 серпня 2025 року та </w:t>
      </w:r>
      <w:r w:rsidR="002F511D">
        <w:rPr>
          <w:sz w:val="28"/>
          <w:szCs w:val="28"/>
        </w:rPr>
        <w:t xml:space="preserve">діє до прийняття </w:t>
      </w:r>
      <w:r w:rsidRPr="00E811ED">
        <w:rPr>
          <w:sz w:val="28"/>
          <w:szCs w:val="28"/>
        </w:rPr>
        <w:t>нового рішення</w:t>
      </w:r>
      <w:r w:rsidR="002F511D">
        <w:rPr>
          <w:sz w:val="28"/>
          <w:szCs w:val="28"/>
        </w:rPr>
        <w:t>.</w:t>
      </w:r>
    </w:p>
    <w:p w14:paraId="0C4B30DE" w14:textId="231FBFC4" w:rsidR="00C15213" w:rsidRPr="002F5361" w:rsidRDefault="00927442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F75481">
        <w:rPr>
          <w:sz w:val="28"/>
          <w:szCs w:val="28"/>
          <w:shd w:val="clear" w:color="auto" w:fill="FFFFFF"/>
        </w:rPr>
        <w:lastRenderedPageBreak/>
        <w:t xml:space="preserve">Контроль за виконанням цього рішення покласти </w:t>
      </w:r>
      <w:r w:rsidRPr="00F75481">
        <w:rPr>
          <w:sz w:val="28"/>
          <w:szCs w:val="28"/>
        </w:rPr>
        <w:t>на постійн</w:t>
      </w:r>
      <w:r w:rsidR="00C15213">
        <w:rPr>
          <w:sz w:val="28"/>
          <w:szCs w:val="28"/>
        </w:rPr>
        <w:t>і</w:t>
      </w:r>
      <w:r w:rsidRPr="00F75481">
        <w:rPr>
          <w:sz w:val="28"/>
          <w:szCs w:val="28"/>
        </w:rPr>
        <w:t xml:space="preserve"> комісі</w:t>
      </w:r>
      <w:r w:rsidR="00C15213">
        <w:rPr>
          <w:sz w:val="28"/>
          <w:szCs w:val="28"/>
        </w:rPr>
        <w:t>ї</w:t>
      </w:r>
      <w:r w:rsidR="00F2052C">
        <w:rPr>
          <w:sz w:val="28"/>
          <w:szCs w:val="28"/>
        </w:rPr>
        <w:t xml:space="preserve"> з </w:t>
      </w:r>
      <w:r w:rsidR="00C15213" w:rsidRPr="00C15213">
        <w:rPr>
          <w:sz w:val="28"/>
          <w:szCs w:val="28"/>
        </w:rPr>
        <w:t xml:space="preserve">питань фінансів, бюджету, планування соціально-економічного розвитку, інвестицій </w:t>
      </w:r>
      <w:r w:rsidR="00C15213">
        <w:rPr>
          <w:sz w:val="28"/>
          <w:szCs w:val="28"/>
        </w:rPr>
        <w:t>та міжнародного співробітництва</w:t>
      </w:r>
      <w:r w:rsidR="002F5361" w:rsidRPr="002F5361">
        <w:rPr>
          <w:sz w:val="28"/>
          <w:szCs w:val="28"/>
        </w:rPr>
        <w:t xml:space="preserve"> </w:t>
      </w:r>
      <w:r w:rsidR="00C15213">
        <w:rPr>
          <w:sz w:val="28"/>
          <w:szCs w:val="28"/>
        </w:rPr>
        <w:t xml:space="preserve">та </w:t>
      </w:r>
      <w:r w:rsidR="00F2052C" w:rsidRPr="00C15213">
        <w:rPr>
          <w:sz w:val="28"/>
          <w:szCs w:val="28"/>
        </w:rPr>
        <w:t>з питань прав</w:t>
      </w:r>
      <w:r w:rsidR="00F2052C">
        <w:rPr>
          <w:sz w:val="28"/>
          <w:szCs w:val="28"/>
        </w:rPr>
        <w:t xml:space="preserve"> </w:t>
      </w:r>
      <w:r w:rsidR="00F2052C" w:rsidRPr="00C15213">
        <w:rPr>
          <w:sz w:val="28"/>
          <w:szCs w:val="28"/>
        </w:rPr>
        <w:t>людини, законності, депутатської діяльності, етики та регламенту</w:t>
      </w:r>
      <w:r w:rsidR="002F5361" w:rsidRPr="002F5361">
        <w:rPr>
          <w:sz w:val="28"/>
          <w:szCs w:val="28"/>
        </w:rPr>
        <w:t>.</w:t>
      </w:r>
    </w:p>
    <w:p w14:paraId="3B9E6700" w14:textId="77777777" w:rsidR="00030D51" w:rsidRDefault="00030D51" w:rsidP="00811344">
      <w:pPr>
        <w:pStyle w:val="a7"/>
        <w:ind w:firstLine="567"/>
      </w:pPr>
      <w:bookmarkStart w:id="3" w:name="_Hlk118877514"/>
      <w:bookmarkStart w:id="4" w:name="_Hlk118877612"/>
    </w:p>
    <w:p w14:paraId="46E2473D" w14:textId="77777777" w:rsidR="00030D51" w:rsidRDefault="00030D51" w:rsidP="00E811ED">
      <w:pPr>
        <w:pStyle w:val="a7"/>
        <w:ind w:left="6804"/>
      </w:pPr>
    </w:p>
    <w:p w14:paraId="71D3B9A3" w14:textId="77777777" w:rsidR="00030D51" w:rsidRDefault="00030D51" w:rsidP="00E811ED">
      <w:pPr>
        <w:pStyle w:val="a7"/>
        <w:ind w:left="6804"/>
      </w:pPr>
    </w:p>
    <w:p w14:paraId="6285912F" w14:textId="77777777" w:rsidR="00030D51" w:rsidRDefault="00030D51" w:rsidP="00E811ED">
      <w:pPr>
        <w:pStyle w:val="a7"/>
        <w:ind w:left="6804"/>
      </w:pPr>
    </w:p>
    <w:p w14:paraId="391F925D" w14:textId="77777777" w:rsidR="00030D51" w:rsidRDefault="00030D51" w:rsidP="00E811ED">
      <w:pPr>
        <w:pStyle w:val="a7"/>
        <w:ind w:left="6804"/>
      </w:pPr>
    </w:p>
    <w:p w14:paraId="0B3ECEE8" w14:textId="77777777" w:rsidR="00030D51" w:rsidRDefault="00030D51" w:rsidP="00E811ED">
      <w:pPr>
        <w:pStyle w:val="a7"/>
        <w:ind w:left="6804"/>
      </w:pPr>
    </w:p>
    <w:p w14:paraId="03945AF3" w14:textId="77777777" w:rsidR="00030D51" w:rsidRDefault="00030D51" w:rsidP="00E811ED">
      <w:pPr>
        <w:pStyle w:val="a7"/>
        <w:ind w:left="6804"/>
      </w:pPr>
    </w:p>
    <w:p w14:paraId="7F9B93C8" w14:textId="77777777" w:rsidR="00EF61CD" w:rsidRPr="00954D6F" w:rsidRDefault="00EF61CD" w:rsidP="00EF61CD">
      <w:pPr>
        <w:widowControl w:val="0"/>
        <w:tabs>
          <w:tab w:val="left" w:pos="5625"/>
        </w:tabs>
        <w:rPr>
          <w:b/>
          <w:bCs/>
          <w:szCs w:val="28"/>
        </w:rPr>
      </w:pPr>
      <w:bookmarkStart w:id="5" w:name="_Hlk196205667"/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  <w:bookmarkEnd w:id="5"/>
    </w:p>
    <w:p w14:paraId="6D71C662" w14:textId="77777777" w:rsidR="00030D51" w:rsidRDefault="00030D51" w:rsidP="00E811ED">
      <w:pPr>
        <w:pStyle w:val="a7"/>
        <w:ind w:left="6804"/>
      </w:pPr>
    </w:p>
    <w:bookmarkEnd w:id="3"/>
    <w:bookmarkEnd w:id="4"/>
    <w:p w14:paraId="40D4A0F3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82F7427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F87C8E6" w14:textId="77777777" w:rsidR="008C4B2A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732D307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3D6AB95" w14:textId="77777777" w:rsidR="00DA0378" w:rsidRDefault="00DA0378" w:rsidP="00DA0378">
      <w:pPr>
        <w:rPr>
          <w:szCs w:val="28"/>
        </w:rPr>
      </w:pPr>
    </w:p>
    <w:p w14:paraId="7D812627" w14:textId="77777777" w:rsidR="00801FEE" w:rsidRDefault="00801FEE" w:rsidP="00DA0378">
      <w:pPr>
        <w:rPr>
          <w:szCs w:val="28"/>
        </w:rPr>
      </w:pPr>
    </w:p>
    <w:p w14:paraId="5EA19AC1" w14:textId="77777777" w:rsidR="00801FEE" w:rsidRDefault="00801FEE" w:rsidP="00DA0378">
      <w:pPr>
        <w:rPr>
          <w:szCs w:val="28"/>
        </w:rPr>
      </w:pPr>
    </w:p>
    <w:p w14:paraId="78BAD03A" w14:textId="77777777" w:rsidR="00801FEE" w:rsidRDefault="00801FEE" w:rsidP="00DA0378">
      <w:pPr>
        <w:rPr>
          <w:szCs w:val="28"/>
        </w:rPr>
      </w:pPr>
    </w:p>
    <w:p w14:paraId="31D33369" w14:textId="77777777" w:rsidR="00801FEE" w:rsidRDefault="00801FEE" w:rsidP="00DA0378">
      <w:pPr>
        <w:rPr>
          <w:szCs w:val="28"/>
        </w:rPr>
      </w:pPr>
    </w:p>
    <w:p w14:paraId="0E68242E" w14:textId="77777777" w:rsidR="00801FEE" w:rsidRDefault="00801FEE" w:rsidP="00DA0378">
      <w:pPr>
        <w:rPr>
          <w:szCs w:val="28"/>
        </w:rPr>
      </w:pPr>
    </w:p>
    <w:p w14:paraId="4C40B4CE" w14:textId="77777777" w:rsidR="00801FEE" w:rsidRDefault="00801FEE" w:rsidP="00DA0378">
      <w:pPr>
        <w:rPr>
          <w:szCs w:val="28"/>
        </w:rPr>
      </w:pPr>
    </w:p>
    <w:p w14:paraId="6965103C" w14:textId="77777777" w:rsidR="00801FEE" w:rsidRDefault="00801FEE" w:rsidP="00DA0378">
      <w:pPr>
        <w:rPr>
          <w:szCs w:val="28"/>
        </w:rPr>
      </w:pPr>
    </w:p>
    <w:p w14:paraId="652CBFFC" w14:textId="77777777" w:rsidR="00801FEE" w:rsidRDefault="00801FEE" w:rsidP="00DA0378">
      <w:pPr>
        <w:rPr>
          <w:szCs w:val="28"/>
        </w:rPr>
      </w:pPr>
    </w:p>
    <w:p w14:paraId="744A9B62" w14:textId="77777777" w:rsidR="00512050" w:rsidRDefault="00512050" w:rsidP="00DA0378">
      <w:pPr>
        <w:rPr>
          <w:szCs w:val="28"/>
        </w:rPr>
      </w:pPr>
    </w:p>
    <w:p w14:paraId="152ED981" w14:textId="77777777" w:rsidR="00512050" w:rsidRDefault="00512050" w:rsidP="00DA0378">
      <w:pPr>
        <w:rPr>
          <w:szCs w:val="28"/>
        </w:rPr>
      </w:pPr>
    </w:p>
    <w:p w14:paraId="56ECD8A3" w14:textId="77777777" w:rsidR="00512050" w:rsidRDefault="00512050" w:rsidP="00DA0378">
      <w:pPr>
        <w:rPr>
          <w:szCs w:val="28"/>
        </w:rPr>
      </w:pPr>
    </w:p>
    <w:p w14:paraId="0E9D60E0" w14:textId="77777777" w:rsidR="00512050" w:rsidRDefault="00512050" w:rsidP="00DA0378">
      <w:pPr>
        <w:rPr>
          <w:szCs w:val="28"/>
        </w:rPr>
      </w:pPr>
    </w:p>
    <w:p w14:paraId="00CE1FDC" w14:textId="77777777" w:rsidR="00801FEE" w:rsidRDefault="00801FEE" w:rsidP="00DA0378">
      <w:pPr>
        <w:rPr>
          <w:szCs w:val="28"/>
        </w:rPr>
      </w:pPr>
    </w:p>
    <w:p w14:paraId="6709CDE9" w14:textId="77777777" w:rsidR="00467C4D" w:rsidRPr="006F7A61" w:rsidRDefault="00467C4D" w:rsidP="00467C4D">
      <w:pPr>
        <w:widowControl w:val="0"/>
        <w:spacing w:after="0" w:line="240" w:lineRule="auto"/>
        <w:rPr>
          <w:b/>
          <w:szCs w:val="24"/>
        </w:rPr>
      </w:pPr>
    </w:p>
    <w:p w14:paraId="3F2523B1" w14:textId="77777777" w:rsidR="00EF61CD" w:rsidRDefault="00EF61CD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1DB55839" w14:textId="61601C28" w:rsidR="00F75481" w:rsidRPr="00F61908" w:rsidRDefault="00F75481" w:rsidP="00467C4D">
      <w:pPr>
        <w:widowControl w:val="0"/>
        <w:spacing w:after="0" w:line="240" w:lineRule="auto"/>
        <w:ind w:right="113" w:firstLine="5529"/>
        <w:jc w:val="left"/>
        <w:rPr>
          <w:color w:val="000000"/>
          <w:sz w:val="24"/>
          <w:szCs w:val="24"/>
          <w:lang w:eastAsia="uk-UA" w:bidi="uk-UA"/>
        </w:rPr>
      </w:pPr>
      <w:r w:rsidRPr="00F61908">
        <w:rPr>
          <w:color w:val="000000"/>
          <w:sz w:val="24"/>
          <w:szCs w:val="24"/>
          <w:lang w:eastAsia="uk-UA" w:bidi="uk-UA"/>
        </w:rPr>
        <w:lastRenderedPageBreak/>
        <w:t xml:space="preserve">Додаток № </w:t>
      </w:r>
      <w:r w:rsidR="00512050">
        <w:rPr>
          <w:color w:val="000000"/>
          <w:sz w:val="24"/>
          <w:szCs w:val="24"/>
          <w:lang w:eastAsia="uk-UA" w:bidi="uk-UA"/>
        </w:rPr>
        <w:t>3</w:t>
      </w:r>
    </w:p>
    <w:p w14:paraId="510638CE" w14:textId="77777777" w:rsidR="00F75481" w:rsidRPr="00F61908" w:rsidRDefault="00F75481" w:rsidP="00467C4D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до рішення сесії </w:t>
      </w:r>
    </w:p>
    <w:p w14:paraId="76BE1637" w14:textId="77777777" w:rsidR="00F75481" w:rsidRPr="00F61908" w:rsidRDefault="00F75481" w:rsidP="00467C4D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Фонтанської сільської ради </w:t>
      </w:r>
    </w:p>
    <w:p w14:paraId="48D20041" w14:textId="67F243C9" w:rsidR="00467C4D" w:rsidRPr="00467C4D" w:rsidRDefault="00467C4D" w:rsidP="00467C4D">
      <w:pPr>
        <w:ind w:firstLine="5529"/>
        <w:rPr>
          <w:sz w:val="24"/>
          <w:szCs w:val="24"/>
          <w:lang w:eastAsia="uk-UA"/>
        </w:rPr>
      </w:pPr>
      <w:r w:rsidRPr="00467C4D">
        <w:rPr>
          <w:sz w:val="24"/>
          <w:szCs w:val="24"/>
          <w:lang w:eastAsia="uk-UA"/>
        </w:rPr>
        <w:t xml:space="preserve">від </w:t>
      </w:r>
      <w:r w:rsidR="00A85FC7">
        <w:rPr>
          <w:sz w:val="24"/>
          <w:szCs w:val="24"/>
          <w:lang w:eastAsia="uk-UA"/>
        </w:rPr>
        <w:t>_______</w:t>
      </w:r>
      <w:r w:rsidRPr="00467C4D">
        <w:rPr>
          <w:sz w:val="24"/>
          <w:szCs w:val="24"/>
          <w:lang w:eastAsia="uk-UA"/>
        </w:rPr>
        <w:t xml:space="preserve"> № </w:t>
      </w:r>
      <w:r w:rsidRPr="00467C4D">
        <w:rPr>
          <w:sz w:val="24"/>
          <w:szCs w:val="24"/>
        </w:rPr>
        <w:t xml:space="preserve"> - </w:t>
      </w:r>
      <w:r w:rsidRPr="00467C4D">
        <w:rPr>
          <w:sz w:val="24"/>
          <w:szCs w:val="24"/>
          <w:lang w:val="en-US"/>
        </w:rPr>
        <w:t>V</w:t>
      </w:r>
      <w:r w:rsidRPr="00467C4D">
        <w:rPr>
          <w:sz w:val="24"/>
          <w:szCs w:val="24"/>
        </w:rPr>
        <w:t>ІІІ</w:t>
      </w:r>
    </w:p>
    <w:p w14:paraId="7390E60E" w14:textId="77777777" w:rsidR="00B900EA" w:rsidRPr="00512050" w:rsidRDefault="00B900EA" w:rsidP="00B900EA">
      <w:pPr>
        <w:pStyle w:val="a7"/>
        <w:spacing w:line="276" w:lineRule="auto"/>
        <w:rPr>
          <w:sz w:val="12"/>
          <w:szCs w:val="12"/>
        </w:rPr>
      </w:pPr>
    </w:p>
    <w:p w14:paraId="18D6A81D" w14:textId="77777777" w:rsidR="00B900EA" w:rsidRPr="00EE53F3" w:rsidRDefault="00B900EA" w:rsidP="00B900EA">
      <w:pPr>
        <w:shd w:val="clear" w:color="auto" w:fill="FFFFFF"/>
        <w:spacing w:after="0" w:line="240" w:lineRule="auto"/>
        <w:jc w:val="center"/>
        <w:rPr>
          <w:szCs w:val="28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ПОЛОЖЕННЯ</w:t>
      </w:r>
    </w:p>
    <w:p w14:paraId="7DFC3247" w14:textId="0BC2E0EA" w:rsidR="00B900EA" w:rsidRPr="00675574" w:rsidRDefault="00B900EA" w:rsidP="00B900EA">
      <w:pPr>
        <w:shd w:val="clear" w:color="auto" w:fill="FFFFFF"/>
        <w:spacing w:after="0" w:line="240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про преміювання </w:t>
      </w:r>
      <w:r w:rsidR="00F75481">
        <w:rPr>
          <w:b/>
          <w:bCs/>
          <w:szCs w:val="28"/>
          <w:bdr w:val="none" w:sz="0" w:space="0" w:color="auto" w:frame="1"/>
          <w:lang w:eastAsia="uk-UA"/>
        </w:rPr>
        <w:t>посадових осіб</w:t>
      </w: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="00675574" w:rsidRPr="00675574">
        <w:rPr>
          <w:b/>
          <w:bCs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675574">
        <w:rPr>
          <w:b/>
          <w:bCs/>
          <w:szCs w:val="28"/>
        </w:rPr>
        <w:t>області</w:t>
      </w:r>
    </w:p>
    <w:p w14:paraId="4F21D483" w14:textId="77777777" w:rsidR="00B900EA" w:rsidRPr="00EE53F3" w:rsidRDefault="00B900EA" w:rsidP="00B900EA">
      <w:pPr>
        <w:shd w:val="clear" w:color="auto" w:fill="FFFFFF"/>
        <w:spacing w:after="0"/>
        <w:jc w:val="center"/>
        <w:rPr>
          <w:szCs w:val="28"/>
          <w:lang w:eastAsia="uk-UA"/>
        </w:rPr>
      </w:pPr>
    </w:p>
    <w:p w14:paraId="21D1E025" w14:textId="61319696" w:rsidR="00512050" w:rsidRPr="00512050" w:rsidRDefault="00512050" w:rsidP="00512050">
      <w:pPr>
        <w:shd w:val="clear" w:color="auto" w:fill="FFFFFF"/>
        <w:spacing w:after="0" w:line="240" w:lineRule="auto"/>
        <w:ind w:firstLine="567"/>
        <w:textAlignment w:val="baseline"/>
        <w:rPr>
          <w:szCs w:val="28"/>
        </w:rPr>
      </w:pPr>
      <w:r w:rsidRPr="00512050">
        <w:rPr>
          <w:szCs w:val="28"/>
          <w:bdr w:val="none" w:sz="0" w:space="0" w:color="auto" w:frame="1"/>
        </w:rPr>
        <w:t xml:space="preserve">Положення про преміювання посадових осіб </w:t>
      </w:r>
      <w:r w:rsidR="00675574">
        <w:rPr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F75481">
        <w:rPr>
          <w:szCs w:val="28"/>
        </w:rPr>
        <w:t>області</w:t>
      </w:r>
      <w:r w:rsidRPr="00512050">
        <w:rPr>
          <w:bCs/>
          <w:szCs w:val="28"/>
          <w:bdr w:val="none" w:sz="0" w:space="0" w:color="auto" w:frame="1"/>
          <w:lang w:eastAsia="uk-UA"/>
        </w:rPr>
        <w:t xml:space="preserve"> </w:t>
      </w:r>
      <w:r w:rsidRPr="00512050">
        <w:rPr>
          <w:szCs w:val="28"/>
          <w:bdr w:val="none" w:sz="0" w:space="0" w:color="auto" w:frame="1"/>
        </w:rPr>
        <w:t xml:space="preserve">(далі - Положення) розроблено відповідно </w:t>
      </w:r>
      <w:r w:rsidRPr="00512050">
        <w:rPr>
          <w:szCs w:val="28"/>
        </w:rPr>
        <w:t>ст. 21, 22 Закону України «Про службу в органах місцевого самоврядування», Постанов Кабінету Міністрів України №268 від 9 березня 2006 року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доповненнями, та №1049 від 20.12.1993 року «</w:t>
      </w:r>
      <w:r w:rsidRPr="00512050">
        <w:rPr>
          <w:bCs/>
          <w:color w:val="212529"/>
          <w:szCs w:val="28"/>
          <w:shd w:val="clear" w:color="auto" w:fill="FFFFFF"/>
        </w:rPr>
        <w:t>Про надбавки за вислугу років для працівників        органів виконавчої влади та інших державних органів</w:t>
      </w:r>
      <w:r w:rsidRPr="00512050">
        <w:rPr>
          <w:szCs w:val="28"/>
        </w:rPr>
        <w:t>.</w:t>
      </w:r>
    </w:p>
    <w:p w14:paraId="0B90BC71" w14:textId="77777777" w:rsidR="00512050" w:rsidRPr="00512050" w:rsidRDefault="00512050" w:rsidP="00512050">
      <w:pPr>
        <w:suppressAutoHyphens/>
        <w:spacing w:after="0" w:line="240" w:lineRule="auto"/>
        <w:ind w:firstLine="708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Положення розроблено з метою забезпечення стимулюючого впливу преміювання на ефективність праці, зміцнення трудової та виконавчої дисципліни, сприяння забезпеченню своєчасного та якісного виконання завдань, планів роботи посадових осіб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стимулювання їх праці залежно від ініціативи, особистого вкладу в загальні результати роботи</w:t>
      </w:r>
    </w:p>
    <w:p w14:paraId="4A99FC17" w14:textId="77777777" w:rsidR="00512050" w:rsidRPr="00512050" w:rsidRDefault="00512050" w:rsidP="00512050">
      <w:pPr>
        <w:suppressAutoHyphens/>
        <w:spacing w:after="0" w:line="240" w:lineRule="auto"/>
        <w:ind w:firstLine="708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Це положення визначає порядок формування, використання фонду оплати праці, фонду преміювання, економії фонду оплати праці, умови і порядок визначення розміру премій посадовим особам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.</w:t>
      </w:r>
    </w:p>
    <w:p w14:paraId="1068CB4F" w14:textId="77777777" w:rsidR="00512050" w:rsidRPr="00512050" w:rsidRDefault="00512050" w:rsidP="00512050">
      <w:pPr>
        <w:suppressAutoHyphens/>
        <w:spacing w:after="0" w:line="240" w:lineRule="auto"/>
        <w:rPr>
          <w:sz w:val="8"/>
          <w:szCs w:val="8"/>
          <w:lang w:eastAsia="ar-SA"/>
        </w:rPr>
      </w:pPr>
    </w:p>
    <w:p w14:paraId="1F4C5E15" w14:textId="77777777" w:rsidR="00512050" w:rsidRPr="00512050" w:rsidRDefault="00512050" w:rsidP="00512050">
      <w:pPr>
        <w:numPr>
          <w:ilvl w:val="0"/>
          <w:numId w:val="27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Загальні положення</w:t>
      </w:r>
    </w:p>
    <w:p w14:paraId="4FC210F0" w14:textId="77777777" w:rsidR="00512050" w:rsidRPr="00512050" w:rsidRDefault="00512050" w:rsidP="00512050">
      <w:pPr>
        <w:suppressAutoHyphens/>
        <w:spacing w:after="0" w:line="240" w:lineRule="auto"/>
        <w:ind w:left="360"/>
        <w:jc w:val="center"/>
        <w:rPr>
          <w:sz w:val="14"/>
          <w:szCs w:val="14"/>
          <w:lang w:eastAsia="ar-SA"/>
        </w:rPr>
      </w:pPr>
    </w:p>
    <w:p w14:paraId="6310A1B3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1.1.Положення передбачає порядок преміювання посадових осіб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. Премія є виплатою, пов’язаною з виконанням службових завдань і функцій, особистим внеском у загальні  результати роботи.</w:t>
      </w:r>
    </w:p>
    <w:p w14:paraId="10183A0E" w14:textId="184408DA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1.2.Преміювання посадових осіб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 xml:space="preserve">Управління освіти, культури, </w:t>
      </w:r>
      <w:r w:rsidR="00591655" w:rsidRPr="00512050">
        <w:rPr>
          <w:bCs/>
          <w:szCs w:val="28"/>
          <w:bdr w:val="none" w:sz="0" w:space="0" w:color="auto" w:frame="1"/>
          <w:lang w:eastAsia="uk-UA"/>
        </w:rPr>
        <w:t>туризму</w:t>
      </w:r>
      <w:r w:rsidR="00591655">
        <w:rPr>
          <w:bCs/>
          <w:szCs w:val="28"/>
          <w:bdr w:val="none" w:sz="0" w:space="0" w:color="auto" w:frame="1"/>
          <w:lang w:eastAsia="uk-UA"/>
        </w:rPr>
        <w:t>,</w:t>
      </w:r>
      <w:r w:rsidR="00591655" w:rsidRPr="00512050">
        <w:rPr>
          <w:bCs/>
          <w:szCs w:val="28"/>
          <w:bdr w:val="none" w:sz="0" w:space="0" w:color="auto" w:frame="1"/>
          <w:lang w:eastAsia="uk-UA"/>
        </w:rPr>
        <w:t xml:space="preserve"> </w:t>
      </w:r>
      <w:r w:rsidRPr="00512050">
        <w:rPr>
          <w:bCs/>
          <w:szCs w:val="28"/>
          <w:bdr w:val="none" w:sz="0" w:space="0" w:color="auto" w:frame="1"/>
          <w:lang w:eastAsia="uk-UA"/>
        </w:rPr>
        <w:t>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здійснюється відповідно до їх особистого вкладу в загальні результати роботи, а також до державних, професійних та релігійних свят, в межах затверджених кошторисних призначень. </w:t>
      </w:r>
    </w:p>
    <w:p w14:paraId="0C77DF64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 w:val="6"/>
          <w:szCs w:val="6"/>
          <w:lang w:eastAsia="ar-SA"/>
        </w:rPr>
      </w:pPr>
    </w:p>
    <w:p w14:paraId="6DC1AA8F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lastRenderedPageBreak/>
        <w:t>2. Організація преміювання</w:t>
      </w:r>
    </w:p>
    <w:p w14:paraId="39B928BC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 w:val="8"/>
          <w:szCs w:val="8"/>
          <w:lang w:eastAsia="ar-SA"/>
        </w:rPr>
      </w:pPr>
    </w:p>
    <w:p w14:paraId="0F5C86A5" w14:textId="46CF4143" w:rsidR="00512050" w:rsidRPr="00512050" w:rsidRDefault="00512050" w:rsidP="00512050">
      <w:pPr>
        <w:tabs>
          <w:tab w:val="left" w:pos="2800"/>
        </w:tabs>
        <w:suppressAutoHyphens/>
        <w:spacing w:after="0" w:line="240" w:lineRule="auto"/>
        <w:ind w:right="140" w:firstLine="567"/>
        <w:rPr>
          <w:color w:val="000000"/>
          <w:szCs w:val="28"/>
          <w:lang w:eastAsia="ar-SA"/>
        </w:rPr>
      </w:pPr>
      <w:r w:rsidRPr="00512050">
        <w:rPr>
          <w:szCs w:val="28"/>
          <w:lang w:eastAsia="ar-SA"/>
        </w:rPr>
        <w:t xml:space="preserve">2.1.Преміювання начальника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здійснюється щомісячно за погодженням із сільським головою на підставі наказу управління за підсумками роботи за поточний місяць та фактично відпрацьований час в межах затверджених кошторисних призначень. Щомісячна премія нараховується у розмірі до 200 %                             від посадового окладу з урахуванням надбавки до посадових окладів за ранги посадових осіб місцевого самоврядування, надбавки за вислугу років, надбавки за високі досягнення у праці</w:t>
      </w:r>
      <w:r w:rsidRPr="00512050">
        <w:rPr>
          <w:color w:val="000000"/>
          <w:lang w:eastAsia="ar-SA"/>
        </w:rPr>
        <w:t xml:space="preserve"> або за виконання особливо важливої роботи</w:t>
      </w:r>
      <w:r w:rsidRPr="00512050">
        <w:rPr>
          <w:color w:val="000000"/>
          <w:szCs w:val="28"/>
          <w:lang w:eastAsia="ar-SA"/>
        </w:rPr>
        <w:t>.</w:t>
      </w:r>
    </w:p>
    <w:p w14:paraId="6BA63351" w14:textId="3D67B8A4" w:rsidR="00512050" w:rsidRPr="00512050" w:rsidRDefault="00512050" w:rsidP="00512050">
      <w:pPr>
        <w:tabs>
          <w:tab w:val="left" w:pos="2800"/>
        </w:tabs>
        <w:suppressAutoHyphens/>
        <w:spacing w:after="0" w:line="240" w:lineRule="auto"/>
        <w:ind w:right="140" w:firstLine="567"/>
        <w:rPr>
          <w:color w:val="FF0000"/>
          <w:szCs w:val="28"/>
          <w:lang w:eastAsia="ar-SA"/>
        </w:rPr>
      </w:pPr>
      <w:r w:rsidRPr="00512050">
        <w:rPr>
          <w:szCs w:val="28"/>
          <w:lang w:eastAsia="ar-SA"/>
        </w:rPr>
        <w:t>2.2. здійснюється щомісячно на підставі наказу начальника управління за підсумками роботи за поточний місяць та фактично відпрацьований час в межах затверджених кошторисних призначень. Щомісячна премія нараховується у розмірі до 100 % від посадового окладу з урахуванням надбавки до посадових окладів за ранги посадових осіб місцевого самоврядування, надбавки за вислугу років, надбавки за високі досягнення у праці</w:t>
      </w:r>
      <w:r w:rsidRPr="00512050">
        <w:rPr>
          <w:lang w:eastAsia="ar-SA"/>
        </w:rPr>
        <w:t xml:space="preserve"> або за виконання особливо важливої роботи</w:t>
      </w:r>
      <w:r w:rsidRPr="00512050">
        <w:rPr>
          <w:color w:val="FF0000"/>
          <w:szCs w:val="28"/>
          <w:lang w:eastAsia="ar-SA"/>
        </w:rPr>
        <w:t>.</w:t>
      </w:r>
    </w:p>
    <w:p w14:paraId="620BA049" w14:textId="77777777" w:rsidR="00512050" w:rsidRPr="00512050" w:rsidRDefault="00512050" w:rsidP="00512050">
      <w:pPr>
        <w:suppressAutoHyphens/>
        <w:spacing w:after="0" w:line="240" w:lineRule="auto"/>
        <w:ind w:firstLine="567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2.3. Преміювання начальника управління здійснюється в межах фонду оплати праці та затвердженого кошторису за погодженням із сільським головою, на підставі наказу щодо преміювання: </w:t>
      </w:r>
    </w:p>
    <w:p w14:paraId="73110614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до професійних, державних та релігійних свят - у розмірі до двох посадових окладів або в абсолютній сумі.</w:t>
      </w:r>
    </w:p>
    <w:p w14:paraId="6F232D3E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інші премії за індивідуальні результати роботи працівників з урахуванням виконання важливих, додаткових завдань, за підсумками роботи за квартал за результатами року – у  розмірі до двох посадових окладів або в абсолютній сумі.</w:t>
      </w:r>
    </w:p>
    <w:p w14:paraId="338B86A8" w14:textId="419D7556" w:rsidR="00512050" w:rsidRPr="00512050" w:rsidRDefault="00512050" w:rsidP="0051205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contextualSpacing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2.4. Виходячи з фонду оплати праці та затвердженого кошторису здійснюється преміювання посадових осіб місцевого самоврядування 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на підставі наказу начальника управління  щодо преміювання:</w:t>
      </w:r>
    </w:p>
    <w:p w14:paraId="0AB99A80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left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до професійних, державних та релігійних свят - у розмірі до двох посадових окладів або в абсолютній сумі.</w:t>
      </w:r>
    </w:p>
    <w:p w14:paraId="0D68CE36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інші премії за індивідуальні результати роботи працівників з урахуванням виконання важливих, додаткових завдань, за підсумками роботи за квартал за результатами року – у  розмірі до двох посадових окладів або в абсолютній сумі.</w:t>
      </w:r>
    </w:p>
    <w:p w14:paraId="08BB9974" w14:textId="2CFBB169" w:rsidR="00512050" w:rsidRDefault="00512050" w:rsidP="0051205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2.5. У разі винесення посадовій особі місцевого самоврядування 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 (щомісячної премії), у якому на нього </w:t>
      </w:r>
      <w:r w:rsidRPr="00512050">
        <w:rPr>
          <w:szCs w:val="28"/>
          <w:lang w:eastAsia="ar-SA"/>
        </w:rPr>
        <w:lastRenderedPageBreak/>
        <w:t xml:space="preserve">накладено таке дисциплінарне стягнення, або захід дисциплінарного впливу, якщо інше не передбачено відповідним наказом про застосування дисциплінарного стягнення або заходу дисциплінарного впливу у відповідності до розділу </w:t>
      </w:r>
      <w:r w:rsidRPr="00675574">
        <w:rPr>
          <w:sz w:val="24"/>
          <w:szCs w:val="24"/>
          <w:lang w:eastAsia="ar-SA"/>
        </w:rPr>
        <w:t>4</w:t>
      </w:r>
      <w:r w:rsidRPr="00675574">
        <w:rPr>
          <w:szCs w:val="28"/>
          <w:lang w:eastAsia="ar-SA"/>
        </w:rPr>
        <w:t>.</w:t>
      </w:r>
    </w:p>
    <w:p w14:paraId="67AF1B69" w14:textId="61767B9C" w:rsidR="00221E03" w:rsidRPr="00512050" w:rsidRDefault="00221E03" w:rsidP="0051205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szCs w:val="28"/>
          <w:lang w:eastAsia="ar-SA"/>
        </w:rPr>
      </w:pPr>
      <w:r>
        <w:rPr>
          <w:szCs w:val="28"/>
          <w:lang w:eastAsia="ar-SA"/>
        </w:rPr>
        <w:t>2.6. На час випробувального терміну п</w:t>
      </w:r>
      <w:r w:rsidRPr="00512050">
        <w:rPr>
          <w:szCs w:val="28"/>
          <w:lang w:eastAsia="ar-SA"/>
        </w:rPr>
        <w:t xml:space="preserve">реміювання посадових осіб місцевого самоврядування  </w:t>
      </w:r>
      <w:bookmarkStart w:id="6" w:name="_Hlk202945491"/>
      <w:r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bookmarkEnd w:id="6"/>
      <w:r w:rsidR="006146A1">
        <w:rPr>
          <w:bCs/>
          <w:szCs w:val="28"/>
          <w:bdr w:val="none" w:sz="0" w:space="0" w:color="auto" w:frame="1"/>
          <w:lang w:eastAsia="uk-UA"/>
        </w:rPr>
        <w:t xml:space="preserve"> здійснюється на умовах передбачених пункту 2.2 даного Положення.</w:t>
      </w:r>
    </w:p>
    <w:p w14:paraId="1FFAB496" w14:textId="77777777" w:rsidR="00512050" w:rsidRPr="00512050" w:rsidRDefault="00512050" w:rsidP="00512050">
      <w:pPr>
        <w:suppressAutoHyphens/>
        <w:spacing w:after="0" w:line="240" w:lineRule="auto"/>
        <w:rPr>
          <w:color w:val="0070C0"/>
          <w:sz w:val="12"/>
          <w:szCs w:val="12"/>
          <w:lang w:eastAsia="ar-SA"/>
        </w:rPr>
      </w:pPr>
    </w:p>
    <w:p w14:paraId="6FEE8FDE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3. Показники,  за якими здійснюється преміювання</w:t>
      </w:r>
    </w:p>
    <w:p w14:paraId="2E122C63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color w:val="0070C0"/>
          <w:sz w:val="10"/>
          <w:szCs w:val="10"/>
          <w:lang w:eastAsia="ar-SA"/>
        </w:rPr>
      </w:pPr>
    </w:p>
    <w:p w14:paraId="0A3DABCF" w14:textId="77777777" w:rsidR="00512050" w:rsidRPr="00512050" w:rsidRDefault="00512050" w:rsidP="00512050">
      <w:pPr>
        <w:suppressAutoHyphens/>
        <w:spacing w:after="0" w:line="240" w:lineRule="auto"/>
        <w:ind w:firstLine="284"/>
        <w:jc w:val="left"/>
        <w:rPr>
          <w:szCs w:val="28"/>
          <w:lang w:eastAsia="ar-SA"/>
        </w:rPr>
      </w:pPr>
      <w:r w:rsidRPr="00512050">
        <w:rPr>
          <w:szCs w:val="28"/>
          <w:lang w:eastAsia="ar-SA"/>
        </w:rPr>
        <w:t>3.1. За результатами роботи за місяць для визначення розміру премій враховуються такі показники:</w:t>
      </w:r>
    </w:p>
    <w:p w14:paraId="7AF4CF81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 - дотримання чинного законодавства;</w:t>
      </w:r>
    </w:p>
    <w:p w14:paraId="1CC9879E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 - 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14:paraId="7A6486B2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rFonts w:eastAsia="Calibri"/>
          <w:szCs w:val="28"/>
        </w:rPr>
      </w:pPr>
      <w:r w:rsidRPr="00512050">
        <w:rPr>
          <w:rFonts w:eastAsia="Calibri"/>
          <w:b/>
          <w:szCs w:val="28"/>
        </w:rPr>
        <w:t xml:space="preserve">   - </w:t>
      </w:r>
      <w:r w:rsidRPr="00512050">
        <w:rPr>
          <w:rFonts w:eastAsia="Calibri"/>
          <w:szCs w:val="28"/>
        </w:rPr>
        <w:t>дотримання у роботі вимог трудового законодавства, правил внутрішнього трудового розпорядку, інших нормативних документів, що регламентують різні сторони їх трудової діяльності;</w:t>
      </w:r>
    </w:p>
    <w:p w14:paraId="7D9053BF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- відсутність порушень нормативно-правових актів з питань служби в органах місцевого самоврядування;</w:t>
      </w:r>
    </w:p>
    <w:p w14:paraId="24E9B49C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-  за виконання разових особливих завдань в межах службового функціоналу,  тощо;</w:t>
      </w:r>
    </w:p>
    <w:p w14:paraId="34C27FA4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- своєчасність та якість підготовки довідкових та аналітичних матеріалів до проектів місцевих нормативно-правових актів для розгляду на засіданнях сесії Фонтанської  сільської ради  та її виконавчого комітету.</w:t>
      </w:r>
    </w:p>
    <w:p w14:paraId="24A78E8C" w14:textId="77777777" w:rsidR="00512050" w:rsidRPr="00512050" w:rsidRDefault="00512050" w:rsidP="00512050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284"/>
        <w:contextualSpacing/>
        <w:jc w:val="left"/>
        <w:rPr>
          <w:rFonts w:eastAsia="Calibri"/>
          <w:szCs w:val="28"/>
        </w:rPr>
      </w:pPr>
      <w:r w:rsidRPr="00512050">
        <w:rPr>
          <w:rFonts w:eastAsia="Calibri"/>
          <w:szCs w:val="28"/>
        </w:rPr>
        <w:t>своєчасне і ефективне виконання розпоряджень, рекомендацій вищих органів;</w:t>
      </w:r>
    </w:p>
    <w:p w14:paraId="4B144DC7" w14:textId="77777777" w:rsidR="00512050" w:rsidRPr="00512050" w:rsidRDefault="00512050" w:rsidP="00512050">
      <w:pPr>
        <w:numPr>
          <w:ilvl w:val="0"/>
          <w:numId w:val="28"/>
        </w:numPr>
        <w:tabs>
          <w:tab w:val="left" w:pos="284"/>
          <w:tab w:val="left" w:pos="567"/>
        </w:tabs>
        <w:suppressAutoHyphens/>
        <w:spacing w:after="0" w:line="240" w:lineRule="auto"/>
        <w:ind w:left="0" w:right="-142" w:firstLine="284"/>
        <w:contextualSpacing/>
        <w:jc w:val="left"/>
        <w:rPr>
          <w:rFonts w:eastAsia="Calibri"/>
          <w:szCs w:val="28"/>
        </w:rPr>
      </w:pPr>
      <w:r w:rsidRPr="00512050">
        <w:rPr>
          <w:rFonts w:eastAsia="Calibri"/>
          <w:szCs w:val="28"/>
        </w:rPr>
        <w:t>сумлінне виконання службових обов’язків, визначених посадовими інструкціями.</w:t>
      </w:r>
    </w:p>
    <w:p w14:paraId="3003D09F" w14:textId="051DF872" w:rsid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3.2. При визначенні розміру премій враховується, також, завантаженість, ініціативність посадових осіб місцевого самоврядування,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молоді, 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їх професіоналізм, компетентність та новаторство, вміння аналізувати ситуацію з тих чи інших показників та вносити пропозиції щодо їх покращення, ефективність виконання працівниками покладених на них функцій, їх ділові та моральні якості.</w:t>
      </w:r>
    </w:p>
    <w:p w14:paraId="63424073" w14:textId="77777777" w:rsidR="00512050" w:rsidRPr="00512050" w:rsidRDefault="00512050" w:rsidP="00512050">
      <w:pPr>
        <w:suppressAutoHyphens/>
        <w:spacing w:after="0" w:line="240" w:lineRule="auto"/>
        <w:ind w:firstLine="284"/>
        <w:jc w:val="left"/>
        <w:rPr>
          <w:sz w:val="12"/>
          <w:szCs w:val="12"/>
          <w:lang w:eastAsia="ar-SA"/>
        </w:rPr>
      </w:pPr>
    </w:p>
    <w:p w14:paraId="1D673AD5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4. Перелік порушень, за наявності яких премія зменшується або не виплачується</w:t>
      </w:r>
    </w:p>
    <w:p w14:paraId="1C48B368" w14:textId="77777777" w:rsidR="00512050" w:rsidRPr="00512050" w:rsidRDefault="00512050" w:rsidP="00512050">
      <w:pPr>
        <w:suppressAutoHyphens/>
        <w:spacing w:after="0" w:line="240" w:lineRule="auto"/>
        <w:rPr>
          <w:b/>
          <w:bCs/>
          <w:sz w:val="2"/>
          <w:szCs w:val="2"/>
          <w:lang w:eastAsia="ar-SA"/>
        </w:rPr>
      </w:pPr>
    </w:p>
    <w:p w14:paraId="2C174ED6" w14:textId="532EEC2C" w:rsidR="00512050" w:rsidRPr="00512050" w:rsidRDefault="00512050" w:rsidP="00512050">
      <w:pPr>
        <w:suppressAutoHyphens/>
        <w:spacing w:after="0" w:line="240" w:lineRule="auto"/>
        <w:ind w:firstLine="284"/>
        <w:rPr>
          <w:color w:val="FF0000"/>
          <w:szCs w:val="28"/>
          <w:lang w:eastAsia="ar-SA"/>
        </w:rPr>
      </w:pPr>
      <w:r w:rsidRPr="00512050">
        <w:rPr>
          <w:szCs w:val="28"/>
          <w:lang w:eastAsia="ar-SA"/>
        </w:rPr>
        <w:t xml:space="preserve">4.1. Застосування до посадових осіб місцевого самоврядування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заходів дисциплінарного впливу або накладення дисциплінарного стягнення - до 100 % .</w:t>
      </w:r>
    </w:p>
    <w:p w14:paraId="1538281C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lastRenderedPageBreak/>
        <w:t>4.2. Несвоєчасне або неякісне виконання завдань і своїх посадових обов’язків.</w:t>
      </w:r>
    </w:p>
    <w:p w14:paraId="26676EC6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t>4.3. Порушення трудової, фінансової дисципліни. Відсутність результативності у виконанні окреслених задач, низький рівень виконавчої дисципліни.</w:t>
      </w:r>
    </w:p>
    <w:p w14:paraId="69116909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t>4.4. Несвоєчасне подання звітних та інших даних відповідно графіку або вимог начальника Управління.</w:t>
      </w:r>
    </w:p>
    <w:p w14:paraId="5BF76691" w14:textId="4ED1CC34" w:rsidR="00512050" w:rsidRPr="00512050" w:rsidRDefault="00512050" w:rsidP="00512050">
      <w:pPr>
        <w:suppressAutoHyphens/>
        <w:spacing w:after="0" w:line="240" w:lineRule="auto"/>
        <w:ind w:firstLine="284"/>
        <w:rPr>
          <w:color w:val="FF0000"/>
          <w:szCs w:val="28"/>
          <w:lang w:eastAsia="ar-SA"/>
        </w:rPr>
      </w:pPr>
      <w:r w:rsidRPr="00512050">
        <w:rPr>
          <w:szCs w:val="28"/>
          <w:bdr w:val="none" w:sz="0" w:space="0" w:color="auto" w:frame="1"/>
        </w:rPr>
        <w:t>4.5. Працівники, на яких накладено адміністративне чи дисциплінарне стягнення, позбавляються премії у розмірі, визначеному у п.</w:t>
      </w:r>
      <w:r w:rsidR="00675574">
        <w:rPr>
          <w:szCs w:val="28"/>
          <w:bdr w:val="none" w:sz="0" w:space="0" w:color="auto" w:frame="1"/>
        </w:rPr>
        <w:t xml:space="preserve"> </w:t>
      </w:r>
      <w:r w:rsidRPr="00512050">
        <w:rPr>
          <w:szCs w:val="28"/>
          <w:bdr w:val="none" w:sz="0" w:space="0" w:color="auto" w:frame="1"/>
        </w:rPr>
        <w:t xml:space="preserve">4.1 та </w:t>
      </w:r>
      <w:r w:rsidRPr="00512050">
        <w:rPr>
          <w:color w:val="FF0000"/>
          <w:szCs w:val="28"/>
          <w:lang w:eastAsia="ar-SA"/>
        </w:rPr>
        <w:t xml:space="preserve"> </w:t>
      </w:r>
      <w:r w:rsidRPr="00512050">
        <w:rPr>
          <w:szCs w:val="28"/>
          <w:lang w:eastAsia="ar-SA"/>
        </w:rPr>
        <w:t>у місяці застосування дисциплінарного стягнення.</w:t>
      </w:r>
    </w:p>
    <w:p w14:paraId="3D26C2E2" w14:textId="77777777" w:rsidR="00512050" w:rsidRPr="00512050" w:rsidRDefault="00512050" w:rsidP="00512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b/>
          <w:bCs/>
          <w:szCs w:val="28"/>
        </w:rPr>
      </w:pPr>
    </w:p>
    <w:p w14:paraId="130F3BC2" w14:textId="77777777" w:rsidR="00512050" w:rsidRPr="00512050" w:rsidRDefault="00512050" w:rsidP="00512050">
      <w:pPr>
        <w:shd w:val="clear" w:color="auto" w:fill="FFFFFF"/>
        <w:spacing w:after="0"/>
        <w:ind w:firstLine="284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512050">
        <w:rPr>
          <w:b/>
          <w:bCs/>
          <w:szCs w:val="28"/>
          <w:bdr w:val="none" w:sz="0" w:space="0" w:color="auto" w:frame="1"/>
          <w:lang w:eastAsia="uk-UA"/>
        </w:rPr>
        <w:t>5. Джерела преміювання</w:t>
      </w:r>
    </w:p>
    <w:p w14:paraId="4A744B48" w14:textId="77777777" w:rsidR="00512050" w:rsidRPr="00512050" w:rsidRDefault="00512050" w:rsidP="00512050">
      <w:pPr>
        <w:shd w:val="clear" w:color="auto" w:fill="FFFFFF"/>
        <w:spacing w:after="0" w:line="240" w:lineRule="auto"/>
        <w:ind w:firstLine="284"/>
        <w:rPr>
          <w:bCs/>
          <w:szCs w:val="28"/>
          <w:bdr w:val="none" w:sz="0" w:space="0" w:color="auto" w:frame="1"/>
          <w:lang w:eastAsia="uk-UA"/>
        </w:rPr>
      </w:pPr>
      <w:r w:rsidRPr="00512050">
        <w:rPr>
          <w:szCs w:val="28"/>
          <w:bdr w:val="none" w:sz="0" w:space="0" w:color="auto" w:frame="1"/>
          <w:lang w:eastAsia="uk-UA"/>
        </w:rPr>
        <w:t xml:space="preserve">5.1. Премія працюючим працівникам виплачується за рахунок асигнувань, передбачених на преміювання посадових осіб </w:t>
      </w:r>
      <w:r w:rsidRPr="00512050">
        <w:rPr>
          <w:bCs/>
          <w:szCs w:val="28"/>
          <w:bdr w:val="none" w:sz="0" w:space="0" w:color="auto" w:frame="1"/>
          <w:lang w:eastAsia="uk-UA"/>
        </w:rPr>
        <w:t xml:space="preserve">Управління та </w:t>
      </w:r>
      <w:r w:rsidRPr="00512050">
        <w:rPr>
          <w:szCs w:val="28"/>
          <w:bdr w:val="none" w:sz="0" w:space="0" w:color="auto" w:frame="1"/>
          <w:lang w:eastAsia="uk-UA"/>
        </w:rPr>
        <w:t>за рахунок економії фонду оплати праці, яка утворилась  протягом календарного року.</w:t>
      </w:r>
    </w:p>
    <w:p w14:paraId="6A78DFC5" w14:textId="77777777" w:rsidR="00512050" w:rsidRPr="00512050" w:rsidRDefault="00512050" w:rsidP="00512050">
      <w:pPr>
        <w:spacing w:after="0"/>
        <w:ind w:firstLine="284"/>
        <w:rPr>
          <w:szCs w:val="28"/>
          <w:highlight w:val="yellow"/>
        </w:rPr>
      </w:pPr>
    </w:p>
    <w:p w14:paraId="3A2D87DF" w14:textId="77777777" w:rsidR="00512050" w:rsidRPr="00512050" w:rsidRDefault="00512050" w:rsidP="00512050">
      <w:pPr>
        <w:tabs>
          <w:tab w:val="left" w:pos="3020"/>
        </w:tabs>
        <w:spacing w:after="0"/>
        <w:ind w:firstLine="284"/>
        <w:jc w:val="center"/>
        <w:rPr>
          <w:b/>
          <w:szCs w:val="28"/>
        </w:rPr>
      </w:pPr>
      <w:r w:rsidRPr="00512050">
        <w:rPr>
          <w:b/>
          <w:szCs w:val="28"/>
        </w:rPr>
        <w:t>6. Інші умови</w:t>
      </w:r>
    </w:p>
    <w:p w14:paraId="7FC240C9" w14:textId="77777777" w:rsidR="00512050" w:rsidRPr="00512050" w:rsidRDefault="00512050" w:rsidP="00512050">
      <w:pPr>
        <w:tabs>
          <w:tab w:val="left" w:pos="284"/>
        </w:tabs>
        <w:spacing w:after="0" w:line="256" w:lineRule="auto"/>
        <w:ind w:firstLine="284"/>
        <w:rPr>
          <w:szCs w:val="28"/>
        </w:rPr>
      </w:pPr>
      <w:r w:rsidRPr="00512050">
        <w:rPr>
          <w:szCs w:val="28"/>
        </w:rPr>
        <w:t xml:space="preserve">6.1. Нараховані премії  виплачуються одночасно з  виплатою заробітної плати у місяці їх нарахування.  </w:t>
      </w:r>
    </w:p>
    <w:p w14:paraId="12135FCD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C4F0894" w14:textId="77777777" w:rsidR="00B90419" w:rsidRDefault="00B9041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A080678" w14:textId="77777777" w:rsidR="00BD32AF" w:rsidRDefault="00BD32AF" w:rsidP="00742A4C">
      <w:pPr>
        <w:pStyle w:val="a7"/>
        <w:tabs>
          <w:tab w:val="left" w:pos="284"/>
        </w:tabs>
        <w:ind w:left="1069"/>
        <w:jc w:val="both"/>
        <w:rPr>
          <w:sz w:val="28"/>
          <w:szCs w:val="32"/>
        </w:rPr>
      </w:pPr>
    </w:p>
    <w:p w14:paraId="4B0440C4" w14:textId="77777777" w:rsidR="00EF61CD" w:rsidRPr="00954D6F" w:rsidRDefault="00EF61CD" w:rsidP="00EF61CD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645AAC49" w14:textId="77777777" w:rsidR="00512050" w:rsidRPr="00EF61CD" w:rsidRDefault="00512050" w:rsidP="00BD32AF">
      <w:pPr>
        <w:pStyle w:val="a7"/>
        <w:jc w:val="both"/>
        <w:rPr>
          <w:sz w:val="28"/>
          <w:szCs w:val="32"/>
        </w:rPr>
      </w:pPr>
    </w:p>
    <w:p w14:paraId="230F364F" w14:textId="04349379" w:rsidR="006146A1" w:rsidRPr="00EF61CD" w:rsidRDefault="006146A1" w:rsidP="00EF61CD">
      <w:pPr>
        <w:pStyle w:val="a7"/>
        <w:jc w:val="both"/>
        <w:rPr>
          <w:sz w:val="28"/>
          <w:szCs w:val="32"/>
        </w:rPr>
      </w:pPr>
    </w:p>
    <w:sectPr w:rsidR="006146A1" w:rsidRPr="00EF61CD" w:rsidSect="00BD32AF">
      <w:footerReference w:type="default" r:id="rId9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920DD" w14:textId="77777777" w:rsidR="00B62C4D" w:rsidRDefault="00B62C4D" w:rsidP="00A109BC">
      <w:pPr>
        <w:spacing w:after="0" w:line="240" w:lineRule="auto"/>
      </w:pPr>
      <w:r>
        <w:separator/>
      </w:r>
    </w:p>
  </w:endnote>
  <w:endnote w:type="continuationSeparator" w:id="0">
    <w:p w14:paraId="1A10B203" w14:textId="77777777" w:rsidR="00B62C4D" w:rsidRDefault="00B62C4D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EC8E" w14:textId="77777777" w:rsidR="00A109BC" w:rsidRDefault="00A109BC">
    <w:pPr>
      <w:pStyle w:val="ac"/>
    </w:pPr>
  </w:p>
  <w:p w14:paraId="24B7D137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64503" w14:textId="77777777" w:rsidR="00B62C4D" w:rsidRDefault="00B62C4D" w:rsidP="00A109BC">
      <w:pPr>
        <w:spacing w:after="0" w:line="240" w:lineRule="auto"/>
      </w:pPr>
      <w:r>
        <w:separator/>
      </w:r>
    </w:p>
  </w:footnote>
  <w:footnote w:type="continuationSeparator" w:id="0">
    <w:p w14:paraId="17B79B2D" w14:textId="77777777" w:rsidR="00B62C4D" w:rsidRDefault="00B62C4D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 w15:restartNumberingAfterBreak="0">
    <w:nsid w:val="0FFB43DB"/>
    <w:multiLevelType w:val="hybridMultilevel"/>
    <w:tmpl w:val="4C6C3EAE"/>
    <w:lvl w:ilvl="0" w:tplc="5FD6E86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6E7A6E"/>
    <w:multiLevelType w:val="hybridMultilevel"/>
    <w:tmpl w:val="6738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CD71DC1"/>
    <w:multiLevelType w:val="hybridMultilevel"/>
    <w:tmpl w:val="484C0DD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86AC0"/>
    <w:multiLevelType w:val="hybridMultilevel"/>
    <w:tmpl w:val="CD8AD23A"/>
    <w:lvl w:ilvl="0" w:tplc="7E84FD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17EE2"/>
    <w:multiLevelType w:val="hybridMultilevel"/>
    <w:tmpl w:val="517EAEBE"/>
    <w:lvl w:ilvl="0" w:tplc="4FA60036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EBD132E"/>
    <w:multiLevelType w:val="hybridMultilevel"/>
    <w:tmpl w:val="66B820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F0F76"/>
    <w:multiLevelType w:val="hybridMultilevel"/>
    <w:tmpl w:val="B4046FC0"/>
    <w:lvl w:ilvl="0" w:tplc="975AE46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93D49"/>
    <w:multiLevelType w:val="hybridMultilevel"/>
    <w:tmpl w:val="BDA01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03E9"/>
    <w:multiLevelType w:val="hybridMultilevel"/>
    <w:tmpl w:val="114C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5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7100363"/>
    <w:multiLevelType w:val="hybridMultilevel"/>
    <w:tmpl w:val="5E1E08D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133135811">
    <w:abstractNumId w:val="8"/>
  </w:num>
  <w:num w:numId="2" w16cid:durableId="2034990341">
    <w:abstractNumId w:val="5"/>
  </w:num>
  <w:num w:numId="3" w16cid:durableId="1691878775">
    <w:abstractNumId w:val="2"/>
  </w:num>
  <w:num w:numId="4" w16cid:durableId="2023428638">
    <w:abstractNumId w:val="19"/>
  </w:num>
  <w:num w:numId="5" w16cid:durableId="1313486994">
    <w:abstractNumId w:val="22"/>
  </w:num>
  <w:num w:numId="6" w16cid:durableId="592324317">
    <w:abstractNumId w:val="3"/>
  </w:num>
  <w:num w:numId="7" w16cid:durableId="984820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8807705">
    <w:abstractNumId w:val="25"/>
  </w:num>
  <w:num w:numId="9" w16cid:durableId="1099764538">
    <w:abstractNumId w:val="15"/>
  </w:num>
  <w:num w:numId="10" w16cid:durableId="162598124">
    <w:abstractNumId w:val="28"/>
  </w:num>
  <w:num w:numId="11" w16cid:durableId="2132091601">
    <w:abstractNumId w:val="29"/>
  </w:num>
  <w:num w:numId="12" w16cid:durableId="276907685">
    <w:abstractNumId w:val="18"/>
  </w:num>
  <w:num w:numId="13" w16cid:durableId="1085489699">
    <w:abstractNumId w:val="24"/>
  </w:num>
  <w:num w:numId="14" w16cid:durableId="242842684">
    <w:abstractNumId w:val="10"/>
  </w:num>
  <w:num w:numId="15" w16cid:durableId="1900818973">
    <w:abstractNumId w:val="1"/>
  </w:num>
  <w:num w:numId="16" w16cid:durableId="2047094824">
    <w:abstractNumId w:val="4"/>
  </w:num>
  <w:num w:numId="17" w16cid:durableId="1195271223">
    <w:abstractNumId w:val="9"/>
  </w:num>
  <w:num w:numId="18" w16cid:durableId="2017492481">
    <w:abstractNumId w:val="14"/>
  </w:num>
  <w:num w:numId="19" w16cid:durableId="419789161">
    <w:abstractNumId w:val="26"/>
  </w:num>
  <w:num w:numId="20" w16cid:durableId="88090268">
    <w:abstractNumId w:val="21"/>
  </w:num>
  <w:num w:numId="21" w16cid:durableId="385224025">
    <w:abstractNumId w:val="27"/>
  </w:num>
  <w:num w:numId="22" w16cid:durableId="2098361360">
    <w:abstractNumId w:val="17"/>
  </w:num>
  <w:num w:numId="23" w16cid:durableId="1760787958">
    <w:abstractNumId w:val="11"/>
  </w:num>
  <w:num w:numId="24" w16cid:durableId="1824196202">
    <w:abstractNumId w:val="6"/>
  </w:num>
  <w:num w:numId="25" w16cid:durableId="1970933920">
    <w:abstractNumId w:val="16"/>
  </w:num>
  <w:num w:numId="26" w16cid:durableId="847325544">
    <w:abstractNumId w:val="23"/>
  </w:num>
  <w:num w:numId="27" w16cid:durableId="641230925">
    <w:abstractNumId w:val="7"/>
  </w:num>
  <w:num w:numId="28" w16cid:durableId="240069034">
    <w:abstractNumId w:val="13"/>
  </w:num>
  <w:num w:numId="29" w16cid:durableId="1322852566">
    <w:abstractNumId w:val="20"/>
  </w:num>
  <w:num w:numId="30" w16cid:durableId="4190454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C72B4"/>
    <w:rsid w:val="000C75E0"/>
    <w:rsid w:val="000D2E81"/>
    <w:rsid w:val="00103161"/>
    <w:rsid w:val="0010713D"/>
    <w:rsid w:val="00146984"/>
    <w:rsid w:val="001469A8"/>
    <w:rsid w:val="00153D8D"/>
    <w:rsid w:val="00162B3C"/>
    <w:rsid w:val="00164FFD"/>
    <w:rsid w:val="00177BC9"/>
    <w:rsid w:val="001A4225"/>
    <w:rsid w:val="001A4943"/>
    <w:rsid w:val="001C0210"/>
    <w:rsid w:val="001C1F97"/>
    <w:rsid w:val="001C30D4"/>
    <w:rsid w:val="001C3CA1"/>
    <w:rsid w:val="001C681B"/>
    <w:rsid w:val="001D170C"/>
    <w:rsid w:val="001D4BB0"/>
    <w:rsid w:val="001F0D4A"/>
    <w:rsid w:val="001F1AD1"/>
    <w:rsid w:val="00204DB7"/>
    <w:rsid w:val="00217C53"/>
    <w:rsid w:val="00221E03"/>
    <w:rsid w:val="002227E7"/>
    <w:rsid w:val="00225D73"/>
    <w:rsid w:val="0023562F"/>
    <w:rsid w:val="00245F71"/>
    <w:rsid w:val="0025718E"/>
    <w:rsid w:val="0025776F"/>
    <w:rsid w:val="00261F83"/>
    <w:rsid w:val="00267B64"/>
    <w:rsid w:val="002850A4"/>
    <w:rsid w:val="00286E44"/>
    <w:rsid w:val="00296A53"/>
    <w:rsid w:val="00296F70"/>
    <w:rsid w:val="002A3254"/>
    <w:rsid w:val="002B4F24"/>
    <w:rsid w:val="002C17C6"/>
    <w:rsid w:val="002E0F80"/>
    <w:rsid w:val="002F511D"/>
    <w:rsid w:val="002F5361"/>
    <w:rsid w:val="00300574"/>
    <w:rsid w:val="00304022"/>
    <w:rsid w:val="00315D1E"/>
    <w:rsid w:val="00323BC3"/>
    <w:rsid w:val="00325ECB"/>
    <w:rsid w:val="00344165"/>
    <w:rsid w:val="0034472E"/>
    <w:rsid w:val="0036075B"/>
    <w:rsid w:val="00361BA3"/>
    <w:rsid w:val="00367235"/>
    <w:rsid w:val="003714A7"/>
    <w:rsid w:val="003878A1"/>
    <w:rsid w:val="003922A6"/>
    <w:rsid w:val="003B031E"/>
    <w:rsid w:val="003B28BF"/>
    <w:rsid w:val="003C5702"/>
    <w:rsid w:val="003F0CAB"/>
    <w:rsid w:val="003F39AE"/>
    <w:rsid w:val="00405F52"/>
    <w:rsid w:val="00425B5C"/>
    <w:rsid w:val="00441A7A"/>
    <w:rsid w:val="00450D17"/>
    <w:rsid w:val="00450DAC"/>
    <w:rsid w:val="00451849"/>
    <w:rsid w:val="0045215C"/>
    <w:rsid w:val="004565F7"/>
    <w:rsid w:val="004572DE"/>
    <w:rsid w:val="00457F4E"/>
    <w:rsid w:val="00460275"/>
    <w:rsid w:val="004643DE"/>
    <w:rsid w:val="00467C4D"/>
    <w:rsid w:val="00470FEF"/>
    <w:rsid w:val="00474178"/>
    <w:rsid w:val="004773AB"/>
    <w:rsid w:val="00477C11"/>
    <w:rsid w:val="00480719"/>
    <w:rsid w:val="00481815"/>
    <w:rsid w:val="00486E27"/>
    <w:rsid w:val="004917DF"/>
    <w:rsid w:val="00492F87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050"/>
    <w:rsid w:val="00512750"/>
    <w:rsid w:val="00516093"/>
    <w:rsid w:val="0052705A"/>
    <w:rsid w:val="005273C1"/>
    <w:rsid w:val="0053543C"/>
    <w:rsid w:val="00556EEF"/>
    <w:rsid w:val="005647C9"/>
    <w:rsid w:val="00571191"/>
    <w:rsid w:val="00571D2C"/>
    <w:rsid w:val="0057469D"/>
    <w:rsid w:val="00584FF6"/>
    <w:rsid w:val="00591655"/>
    <w:rsid w:val="00595CC1"/>
    <w:rsid w:val="00595E63"/>
    <w:rsid w:val="005B4728"/>
    <w:rsid w:val="005C3B13"/>
    <w:rsid w:val="005C3F39"/>
    <w:rsid w:val="005D40E7"/>
    <w:rsid w:val="005D489F"/>
    <w:rsid w:val="005E075E"/>
    <w:rsid w:val="005E7C5B"/>
    <w:rsid w:val="00603305"/>
    <w:rsid w:val="006123CD"/>
    <w:rsid w:val="006146A1"/>
    <w:rsid w:val="00617768"/>
    <w:rsid w:val="00624F42"/>
    <w:rsid w:val="00650979"/>
    <w:rsid w:val="0065782C"/>
    <w:rsid w:val="00666C1F"/>
    <w:rsid w:val="00675574"/>
    <w:rsid w:val="00676FC4"/>
    <w:rsid w:val="00681022"/>
    <w:rsid w:val="00684850"/>
    <w:rsid w:val="00690EEB"/>
    <w:rsid w:val="00692961"/>
    <w:rsid w:val="00695673"/>
    <w:rsid w:val="006A15BB"/>
    <w:rsid w:val="006A7E55"/>
    <w:rsid w:val="006B2AFE"/>
    <w:rsid w:val="006B518B"/>
    <w:rsid w:val="006C5AC7"/>
    <w:rsid w:val="006C64E4"/>
    <w:rsid w:val="006C6D33"/>
    <w:rsid w:val="006D1D1C"/>
    <w:rsid w:val="006D2242"/>
    <w:rsid w:val="006E1B9E"/>
    <w:rsid w:val="006E3961"/>
    <w:rsid w:val="006E6B4E"/>
    <w:rsid w:val="006F2408"/>
    <w:rsid w:val="006F7A61"/>
    <w:rsid w:val="00703697"/>
    <w:rsid w:val="0071336F"/>
    <w:rsid w:val="00742A4C"/>
    <w:rsid w:val="0074305D"/>
    <w:rsid w:val="00752D3D"/>
    <w:rsid w:val="00754A79"/>
    <w:rsid w:val="00757B3F"/>
    <w:rsid w:val="00766F3A"/>
    <w:rsid w:val="0077231E"/>
    <w:rsid w:val="00784C15"/>
    <w:rsid w:val="007A0747"/>
    <w:rsid w:val="007B3B06"/>
    <w:rsid w:val="007C1192"/>
    <w:rsid w:val="007C5C85"/>
    <w:rsid w:val="007E5274"/>
    <w:rsid w:val="007F1DC5"/>
    <w:rsid w:val="007F2EC3"/>
    <w:rsid w:val="007F3C8B"/>
    <w:rsid w:val="008010BC"/>
    <w:rsid w:val="00801FEE"/>
    <w:rsid w:val="00810EAA"/>
    <w:rsid w:val="00811344"/>
    <w:rsid w:val="00821A58"/>
    <w:rsid w:val="00830606"/>
    <w:rsid w:val="008327C9"/>
    <w:rsid w:val="00851699"/>
    <w:rsid w:val="00865689"/>
    <w:rsid w:val="008672EC"/>
    <w:rsid w:val="008712F9"/>
    <w:rsid w:val="00897701"/>
    <w:rsid w:val="008A0D5F"/>
    <w:rsid w:val="008B2C90"/>
    <w:rsid w:val="008C4B2A"/>
    <w:rsid w:val="008D4202"/>
    <w:rsid w:val="008E222F"/>
    <w:rsid w:val="008E3663"/>
    <w:rsid w:val="008F581A"/>
    <w:rsid w:val="009043E4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95A27"/>
    <w:rsid w:val="009A100D"/>
    <w:rsid w:val="009B10E3"/>
    <w:rsid w:val="009D30D4"/>
    <w:rsid w:val="009E12CB"/>
    <w:rsid w:val="009E552F"/>
    <w:rsid w:val="009F7C57"/>
    <w:rsid w:val="00A00D34"/>
    <w:rsid w:val="00A109BC"/>
    <w:rsid w:val="00A15697"/>
    <w:rsid w:val="00A17A00"/>
    <w:rsid w:val="00A25755"/>
    <w:rsid w:val="00A30234"/>
    <w:rsid w:val="00A8438C"/>
    <w:rsid w:val="00A85FC7"/>
    <w:rsid w:val="00A93296"/>
    <w:rsid w:val="00A9774C"/>
    <w:rsid w:val="00A97D87"/>
    <w:rsid w:val="00AA2EED"/>
    <w:rsid w:val="00AA5556"/>
    <w:rsid w:val="00AB0794"/>
    <w:rsid w:val="00AB11BE"/>
    <w:rsid w:val="00AB1F46"/>
    <w:rsid w:val="00AB3B0F"/>
    <w:rsid w:val="00AC0975"/>
    <w:rsid w:val="00AD6CA1"/>
    <w:rsid w:val="00AE2C84"/>
    <w:rsid w:val="00AE409F"/>
    <w:rsid w:val="00AE638D"/>
    <w:rsid w:val="00B23873"/>
    <w:rsid w:val="00B261CA"/>
    <w:rsid w:val="00B331DC"/>
    <w:rsid w:val="00B41DE8"/>
    <w:rsid w:val="00B427A1"/>
    <w:rsid w:val="00B4581C"/>
    <w:rsid w:val="00B56D24"/>
    <w:rsid w:val="00B6120E"/>
    <w:rsid w:val="00B6181A"/>
    <w:rsid w:val="00B62C4D"/>
    <w:rsid w:val="00B74905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5213"/>
    <w:rsid w:val="00C17D34"/>
    <w:rsid w:val="00C22DB7"/>
    <w:rsid w:val="00C24E1F"/>
    <w:rsid w:val="00C37520"/>
    <w:rsid w:val="00C419C9"/>
    <w:rsid w:val="00C55687"/>
    <w:rsid w:val="00C60AF7"/>
    <w:rsid w:val="00C71A1E"/>
    <w:rsid w:val="00C72755"/>
    <w:rsid w:val="00CA13A8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0E6A"/>
    <w:rsid w:val="00CF107B"/>
    <w:rsid w:val="00CF5342"/>
    <w:rsid w:val="00D01B39"/>
    <w:rsid w:val="00D142B5"/>
    <w:rsid w:val="00D31F43"/>
    <w:rsid w:val="00D47DE5"/>
    <w:rsid w:val="00D80E1A"/>
    <w:rsid w:val="00DA0378"/>
    <w:rsid w:val="00DA70B0"/>
    <w:rsid w:val="00DA7A87"/>
    <w:rsid w:val="00DB201B"/>
    <w:rsid w:val="00DB67AE"/>
    <w:rsid w:val="00DB7DBB"/>
    <w:rsid w:val="00DC55B6"/>
    <w:rsid w:val="00DD5ECF"/>
    <w:rsid w:val="00DE74AA"/>
    <w:rsid w:val="00E02080"/>
    <w:rsid w:val="00E14C22"/>
    <w:rsid w:val="00E17B87"/>
    <w:rsid w:val="00E20F57"/>
    <w:rsid w:val="00E23884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1CD"/>
    <w:rsid w:val="00EF6626"/>
    <w:rsid w:val="00F044FC"/>
    <w:rsid w:val="00F066A3"/>
    <w:rsid w:val="00F15273"/>
    <w:rsid w:val="00F2052C"/>
    <w:rsid w:val="00F26919"/>
    <w:rsid w:val="00F3206E"/>
    <w:rsid w:val="00F413CB"/>
    <w:rsid w:val="00F41D4D"/>
    <w:rsid w:val="00F51A41"/>
    <w:rsid w:val="00F61908"/>
    <w:rsid w:val="00F75481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CE89"/>
  <w15:docId w15:val="{C7AFAAAF-42E4-4BAF-AEB5-2AFFF130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81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01FEE"/>
    <w:rPr>
      <w:color w:val="605E5C"/>
      <w:shd w:val="clear" w:color="auto" w:fill="E1DFDD"/>
    </w:rPr>
  </w:style>
  <w:style w:type="paragraph" w:customStyle="1" w:styleId="41">
    <w:name w:val="Знак41"/>
    <w:basedOn w:val="a"/>
    <w:rsid w:val="00467C4D"/>
    <w:pPr>
      <w:spacing w:after="0" w:line="240" w:lineRule="auto"/>
      <w:jc w:val="left"/>
    </w:pPr>
    <w:rPr>
      <w:sz w:val="20"/>
      <w:szCs w:val="20"/>
      <w:lang w:val="en-US"/>
    </w:rPr>
  </w:style>
  <w:style w:type="character" w:styleId="af6">
    <w:name w:val="Emphasis"/>
    <w:basedOn w:val="a0"/>
    <w:uiPriority w:val="20"/>
    <w:qFormat/>
    <w:rsid w:val="00512050"/>
    <w:rPr>
      <w:i/>
      <w:iCs/>
    </w:rPr>
  </w:style>
  <w:style w:type="character" w:customStyle="1" w:styleId="uv3um">
    <w:name w:val="uv3um"/>
    <w:basedOn w:val="a0"/>
    <w:rsid w:val="00614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78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0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72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265E-082C-4A70-9969-C6D28E55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1552</Words>
  <Characters>8849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2</cp:revision>
  <cp:lastPrinted>2025-08-05T12:21:00Z</cp:lastPrinted>
  <dcterms:created xsi:type="dcterms:W3CDTF">2025-08-14T10:34:00Z</dcterms:created>
  <dcterms:modified xsi:type="dcterms:W3CDTF">2025-08-14T10:34:00Z</dcterms:modified>
</cp:coreProperties>
</file>